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40" w:line="312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object w:dxaOrig="2446" w:dyaOrig="705">
          <v:rect xmlns:o="urn:schemas-microsoft-com:office:office" xmlns:v="urn:schemas-microsoft-com:vml" id="rectole0000000000" style="width:122.300000pt;height:35.2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2400" w:after="120" w:line="240"/>
        <w:ind w:right="0" w:left="0" w:firstLine="0"/>
        <w:jc w:val="left"/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</w:pPr>
    </w:p>
    <w:p>
      <w:pPr>
        <w:spacing w:before="2400" w:after="120" w:line="240"/>
        <w:ind w:right="0" w:left="0" w:firstLine="0"/>
        <w:jc w:val="left"/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</w:pPr>
    </w:p>
    <w:p>
      <w:pPr>
        <w:spacing w:before="2400" w:after="120" w:line="240"/>
        <w:ind w:right="0" w:left="0" w:firstLine="0"/>
        <w:jc w:val="left"/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</w:pPr>
      <w:r>
        <w:rPr>
          <w:rFonts w:ascii="Arial" w:hAnsi="Arial" w:cs="Arial" w:eastAsia="Arial"/>
          <w:b/>
          <w:color w:val="462D79"/>
          <w:spacing w:val="5"/>
          <w:position w:val="0"/>
          <w:sz w:val="72"/>
          <w:shd w:fill="auto" w:val="clear"/>
        </w:rPr>
        <w:t xml:space="preserve">AppRepackager:</w:t>
        <w:br/>
      </w:r>
      <w:r>
        <w:rPr>
          <w:rFonts w:ascii="Arial" w:hAnsi="Arial" w:cs="Arial" w:eastAsia="Arial"/>
          <w:b/>
          <w:color w:val="462D79"/>
          <w:spacing w:val="5"/>
          <w:position w:val="0"/>
          <w:sz w:val="56"/>
          <w:shd w:fill="auto" w:val="clear"/>
        </w:rPr>
        <w:t xml:space="preserve">User guide for Smart Preview</w:t>
      </w: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  <w:t xml:space="preserve">Daniela Birsan</w:t>
      </w:r>
    </w:p>
    <w:p>
      <w:pPr>
        <w:spacing w:before="1800" w:after="0" w:line="288"/>
        <w:ind w:right="0" w:left="6480" w:firstLine="0"/>
        <w:jc w:val="left"/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595959"/>
          <w:spacing w:val="0"/>
          <w:position w:val="0"/>
          <w:sz w:val="28"/>
          <w:shd w:fill="auto" w:val="clear"/>
        </w:rPr>
        <w:t xml:space="preserve">2017-07-01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In the BAInsight.AppRepackager.zip package you will find these two files: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BAInsight.AppRepackager.exe.config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First, you need to update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BAInsight.AppRepackager.exe.config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file. Below is the initial file content: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&lt;?xml version="1.0" encoding="utf-8" ?&gt;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&lt;configuration&gt;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&lt;startup&gt;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&lt;supportedRuntime version="v4.0" sku=".NETFramework,Version=v4.5"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&lt;/startup&gt;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&lt;appSettings&gt;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&lt;!--General Settings--&gt;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key="SharepointAppLocation"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key="ServerAddressToBeReplaced"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key="NewServerAddress"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key="ClientSecretID"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key="ProductID"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key="AddInName"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 for VisualRefiners, SmartPreview, SmartAnalytics--&gt;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key="ZipLocation"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VisualRefiners, SmartPreview, AutoClassifier--&gt;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key="FeatureID"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key="HostedAppHostNameOverride"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AutoClassifier--&gt;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key="ConfigurationFileLocation"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key="StorageConnectionString"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key="SqlConnectionString"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key="Thumbprint"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SmartAnalytics--&gt;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key="ClientIDLabel"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&lt;!--default value for ClientID is "SmartAnalyticsAddInClientId"--&gt;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key="ClientSecretIDLabel"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&lt;!--default value for ClientSecret is "SmartAnalyticsAddInClientSecret"--&gt;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key="Microsoft.ServiceBus.ConnectionString"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key="Microsoft.TableStorage.ConnectionString"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&lt;!--Specific settings for SmartPreviews with SmartHub--&gt;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 ="SetupMode" value="SharePoint"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&lt;add key ="SmartHubAddress" value=""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&lt;/appSettings&gt;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&lt;/configuration&gt;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Update the configuration file: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The settings from configuration file are grouped by their scope. You must provide values for all the settings in the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General Settings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section. The rest of the settings will be completed accordingly to the product you want to install. </w:t>
      </w: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 change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 Preview app,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you must provide values for the following settings: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ZipLocation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FeatureID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HostedAppHostNameOverride.</w:t>
      </w: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9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“SharepointAppLocation” key enter the full path of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app file.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&lt;add key="SharepointAppLocation"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d:\folder\SmartPreviewsHybridCloud.app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1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“ServerAddressToBeReplaced” key copy-paste </w:t>
      </w:r>
      <w:hyperlink xmlns:r="http://schemas.openxmlformats.org/officeDocument/2006/relationships" r:id="docRId2">
        <w:r>
          <w:rPr>
            <w:rFonts w:ascii="Arial" w:hAnsi="Arial" w:cs="Arial" w:eastAsia="Arial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https://previewapp.bainsight.com</w:t>
        </w:r>
      </w:hyperlink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value for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SmartPreviews-1.0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or 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Arial" w:hAnsi="Arial" w:cs="Arial" w:eastAsia="Arial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https://smartpreviews11.bainsight.com</w:t>
        </w:r>
      </w:hyperlink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value for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SmartPreviews-1.1.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3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“NewServerAddress” key enter the URL of the https site mapped to the cloud service used when the App was registered in SharePoint tenant.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&lt;add key="NewServerAddress"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https://mycustom.domain.com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5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Enter the “ClientID” and “ClientSecretID” used when the App was registered in SharePoint tenant (via AppRegNew.aspx).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7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“ProductID” and “FeatureID” keys enter valid GUIDs. The GUID must be between { } braces. 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 generate a new GUID use this site: </w:t>
      </w:r>
      <w:hyperlink xmlns:r="http://schemas.openxmlformats.org/officeDocument/2006/relationships" r:id="docRId4">
        <w:r>
          <w:rPr>
            <w:rFonts w:ascii="Arial" w:hAnsi="Arial" w:cs="Arial" w:eastAsia="Arial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https://guidgenerator.com/</w:t>
        </w:r>
      </w:hyperlink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&lt;add key="ProductID" value="{53b409a9-7df4-446d-92fb-7e3c05a16fcf}"/&gt;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Enter the name you desire for your product in the “AddInName” value.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Smart Previews Hybrid Cloud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“ZipLocation” key enter the full path of the .zip file.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&lt;add key="ZipLocation"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d:\folder\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AzureProviderHostedWeb.zip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5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For “HostedAppHostNameOverride” key enter the value used for the “App Domain” setting when the App was registered in SharePoint tenant.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 </w:t>
      </w:r>
    </w:p>
    <w:p>
      <w:pPr>
        <w:spacing w:before="0" w:after="0" w:line="360"/>
        <w:ind w:right="0" w:left="36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key="HostedAppHostNameOverride" value="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mycustom.domain.com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numPr>
          <w:ilvl w:val="0"/>
          <w:numId w:val="27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"CacheMode" key possible values are "RedisStore" or "InMemoryStore". By Default, the value for this setting is "RedisStore".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key="CacheMode" value="RedisStore"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9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"RedisCacheConnectionString" key enter the connection string to redis store. This setting must be configured if  "CacheMode" key has "RedisStore" value else it can be empty.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key="RedisCacheConnectionString" value="smartpreviewloadbal.redis.cache.windows.net,abortConnect=false,ssl=true,password=SR2J3wiAynhplMXX3XqHBSNR2zTzRfg13Lso3xLM+Xk=,connectTimeout=15000,syncTimeout=15000,connectRetry=10" /&gt;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If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 Previews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is configured to work with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 Hub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, beside the settings from above you need to provide values for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SetupMode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SmartHubAddress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settings.</w:t>
      </w:r>
    </w:p>
    <w:p>
      <w:pPr>
        <w:spacing w:before="0" w:after="0" w:line="360"/>
        <w:ind w:right="0" w:left="0" w:firstLine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2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“SetupMode” key enter “SmartHub” value. By default, the value for this setting is “SharePoint”.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4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For “SmartHubAddress” key enter the URL of the </w:t>
      </w:r>
      <w:r>
        <w:rPr>
          <w:rFonts w:ascii="Arial" w:hAnsi="Arial" w:cs="Arial" w:eastAsia="Arial"/>
          <w:i/>
          <w:color w:val="auto"/>
          <w:spacing w:val="0"/>
          <w:position w:val="0"/>
          <w:sz w:val="24"/>
          <w:shd w:fill="auto" w:val="clear"/>
        </w:rPr>
        <w:t xml:space="preserve">SmartHub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site.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Example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&lt;add key=”SmartHubAddress" value="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  <w:hyperlink xmlns:r="http://schemas.openxmlformats.org/officeDocument/2006/relationships" r:id="docRId5">
        <w:r>
          <w:rPr>
            <w:rFonts w:ascii="Arial" w:hAnsi="Arial" w:cs="Arial" w:eastAsia="Arial"/>
            <w:b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http://smarthub.azurewebsites.net</w:t>
        </w:r>
      </w:hyperlink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" /&gt;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8"/>
        </w:numPr>
        <w:spacing w:before="0" w:after="0" w:line="360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Run </w:t>
      </w:r>
      <w:r>
        <w:rPr>
          <w:rFonts w:ascii="Arial" w:hAnsi="Arial" w:cs="Arial" w:eastAsia="Arial"/>
          <w:b/>
          <w:i/>
          <w:color w:val="auto"/>
          <w:spacing w:val="0"/>
          <w:position w:val="0"/>
          <w:sz w:val="24"/>
          <w:shd w:fill="auto" w:val="clear"/>
        </w:rPr>
        <w:t xml:space="preserve">BAInsight.AppRepackager.exe</w:t>
      </w:r>
    </w:p>
    <w:p>
      <w:pPr>
        <w:spacing w:before="0" w:after="0" w:line="360"/>
        <w:ind w:right="0" w:left="72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This application will automatically update the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.app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and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.zip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files with the appropriate data.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num w:numId="6">
    <w:abstractNumId w:val="78"/>
  </w:num>
  <w:num w:numId="9">
    <w:abstractNumId w:val="72"/>
  </w:num>
  <w:num w:numId="11">
    <w:abstractNumId w:val="66"/>
  </w:num>
  <w:num w:numId="13">
    <w:abstractNumId w:val="60"/>
  </w:num>
  <w:num w:numId="15">
    <w:abstractNumId w:val="54"/>
  </w:num>
  <w:num w:numId="17">
    <w:abstractNumId w:val="48"/>
  </w:num>
  <w:num w:numId="19">
    <w:abstractNumId w:val="42"/>
  </w:num>
  <w:num w:numId="22">
    <w:abstractNumId w:val="36"/>
  </w:num>
  <w:num w:numId="25">
    <w:abstractNumId w:val="30"/>
  </w:num>
  <w:num w:numId="27">
    <w:abstractNumId w:val="24"/>
  </w:num>
  <w:num w:numId="29">
    <w:abstractNumId w:val="18"/>
  </w:num>
  <w:num w:numId="32">
    <w:abstractNumId w:val="12"/>
  </w:num>
  <w:num w:numId="34">
    <w:abstractNumId w:val="6"/>
  </w:num>
  <w:num w:numId="3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https://smartpreviews11.bainsight.com/" Id="docRId3" Type="http://schemas.openxmlformats.org/officeDocument/2006/relationships/hyperlink" /><Relationship TargetMode="External" Target="http://smarthub.azurewebsites.net/" Id="docRId5" Type="http://schemas.openxmlformats.org/officeDocument/2006/relationships/hyperlink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Mode="External" Target="https://previewapp.bainsight.com/" Id="docRId2" Type="http://schemas.openxmlformats.org/officeDocument/2006/relationships/hyperlink" /><Relationship TargetMode="External" Target="https://guidgenerator.com/" Id="docRId4" Type="http://schemas.openxmlformats.org/officeDocument/2006/relationships/hyperlink" /><Relationship Target="numbering.xml" Id="docRId6" Type="http://schemas.openxmlformats.org/officeDocument/2006/relationships/numbering" /></Relationships>
</file>